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8F" w:rsidRPr="002A3B11" w:rsidRDefault="00770F8F" w:rsidP="00B7321C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2A3B1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مشروع البرنامج التّكوينيّ التّحضيريّ لفائدة الأساتذة الجدد</w:t>
      </w:r>
      <w:r w:rsidR="002C4DAC" w:rsidRPr="002A3B1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- </w:t>
      </w:r>
      <w:r w:rsidR="00FF4E58" w:rsidRPr="002A3B1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 w:rsidRPr="002A3B1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بطاقة الدّورة</w:t>
      </w:r>
      <w:r w:rsidR="00E0348E" w:rsidRPr="002A3B1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-</w:t>
      </w:r>
      <w:r w:rsidR="00AD3989" w:rsidRPr="002A3B11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لوحة القيادة</w:t>
      </w:r>
    </w:p>
    <w:tbl>
      <w:tblPr>
        <w:tblStyle w:val="Grilledutableau"/>
        <w:bidiVisual/>
        <w:tblW w:w="16025" w:type="dxa"/>
        <w:tblInd w:w="-772" w:type="dxa"/>
        <w:tblLook w:val="04A0" w:firstRow="1" w:lastRow="0" w:firstColumn="1" w:lastColumn="0" w:noHBand="0" w:noVBand="1"/>
      </w:tblPr>
      <w:tblGrid>
        <w:gridCol w:w="1701"/>
        <w:gridCol w:w="2593"/>
        <w:gridCol w:w="5879"/>
        <w:gridCol w:w="3544"/>
        <w:gridCol w:w="1418"/>
        <w:gridCol w:w="890"/>
      </w:tblGrid>
      <w:tr w:rsidR="00E217FD" w:rsidRPr="001959F4" w:rsidTr="005B5929">
        <w:tc>
          <w:tcPr>
            <w:tcW w:w="1701" w:type="dxa"/>
            <w:tcBorders>
              <w:bottom w:val="single" w:sz="4" w:space="0" w:color="auto"/>
            </w:tcBorders>
          </w:tcPr>
          <w:p w:rsidR="00E217FD" w:rsidRPr="003604FC" w:rsidRDefault="00E217FD" w:rsidP="00B7321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proofErr w:type="gramStart"/>
            <w:r w:rsidRPr="003604F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الوحدات</w:t>
            </w:r>
            <w:proofErr w:type="gramEnd"/>
            <w:r w:rsidRPr="003604F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التّكوينيّة</w:t>
            </w:r>
          </w:p>
        </w:tc>
        <w:tc>
          <w:tcPr>
            <w:tcW w:w="2593" w:type="dxa"/>
            <w:tcBorders>
              <w:bottom w:val="single" w:sz="4" w:space="0" w:color="auto"/>
            </w:tcBorders>
          </w:tcPr>
          <w:p w:rsidR="00E217FD" w:rsidRPr="003604FC" w:rsidRDefault="00E217FD" w:rsidP="00B7321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604F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عناصر التّكوين من الجانب النّظريّ</w:t>
            </w:r>
          </w:p>
        </w:tc>
        <w:tc>
          <w:tcPr>
            <w:tcW w:w="5879" w:type="dxa"/>
          </w:tcPr>
          <w:p w:rsidR="00E217FD" w:rsidRPr="003604FC" w:rsidRDefault="00E217FD" w:rsidP="00B7321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604F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الأنشطة</w:t>
            </w:r>
          </w:p>
        </w:tc>
        <w:tc>
          <w:tcPr>
            <w:tcW w:w="3544" w:type="dxa"/>
          </w:tcPr>
          <w:p w:rsidR="00E217FD" w:rsidRPr="003604FC" w:rsidRDefault="00E217FD" w:rsidP="00B7321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3604F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الملاحق</w:t>
            </w:r>
          </w:p>
        </w:tc>
        <w:tc>
          <w:tcPr>
            <w:tcW w:w="1418" w:type="dxa"/>
          </w:tcPr>
          <w:p w:rsidR="00E217FD" w:rsidRPr="003604FC" w:rsidRDefault="00E217FD" w:rsidP="00B7321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proofErr w:type="gramStart"/>
            <w:r w:rsidRPr="003604F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الحجم</w:t>
            </w:r>
            <w:proofErr w:type="gramEnd"/>
            <w:r w:rsidRPr="003604F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السّاعي</w:t>
            </w:r>
          </w:p>
        </w:tc>
        <w:tc>
          <w:tcPr>
            <w:tcW w:w="890" w:type="dxa"/>
          </w:tcPr>
          <w:p w:rsidR="00E217FD" w:rsidRPr="003604FC" w:rsidRDefault="00E217FD" w:rsidP="00B7321C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3604F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حسب البرنامج</w:t>
            </w:r>
          </w:p>
        </w:tc>
      </w:tr>
      <w:tr w:rsidR="00AB4459" w:rsidRPr="001959F4" w:rsidTr="005B5929">
        <w:trPr>
          <w:cantSplit/>
          <w:trHeight w:val="167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4459" w:rsidRPr="00F46436" w:rsidRDefault="00AB4459" w:rsidP="005B5929">
            <w:pPr>
              <w:ind w:left="113" w:right="113"/>
              <w:jc w:val="center"/>
              <w:rPr>
                <w:rFonts w:ascii="Traditional Arabic" w:hAnsi="Traditional Arabic" w:cs="Simplified Arabic"/>
                <w:b/>
                <w:bCs/>
                <w:sz w:val="44"/>
                <w:szCs w:val="44"/>
                <w:rtl/>
                <w:lang w:bidi="ar-DZ"/>
              </w:rPr>
            </w:pPr>
            <w:bookmarkStart w:id="0" w:name="_GoBack" w:colFirst="0" w:colLast="0"/>
            <w:proofErr w:type="gramStart"/>
            <w:r w:rsidRPr="00F46436">
              <w:rPr>
                <w:rFonts w:ascii="Traditional Arabic" w:hAnsi="Traditional Arabic" w:cs="Simplified Arabic" w:hint="cs"/>
                <w:b/>
                <w:bCs/>
                <w:sz w:val="44"/>
                <w:szCs w:val="44"/>
                <w:rtl/>
                <w:lang w:bidi="ar-DZ"/>
              </w:rPr>
              <w:t>الإعـ</w:t>
            </w:r>
            <w:r w:rsidR="00A207AB" w:rsidRPr="00F46436">
              <w:rPr>
                <w:rFonts w:ascii="Traditional Arabic" w:hAnsi="Traditional Arabic" w:cs="Simplified Arabic" w:hint="cs"/>
                <w:b/>
                <w:bCs/>
                <w:sz w:val="44"/>
                <w:szCs w:val="44"/>
                <w:rtl/>
                <w:lang w:bidi="ar-DZ"/>
              </w:rPr>
              <w:t>ـلام</w:t>
            </w:r>
            <w:proofErr w:type="gramEnd"/>
            <w:r w:rsidR="00A207AB" w:rsidRPr="00F46436">
              <w:rPr>
                <w:rFonts w:ascii="Traditional Arabic" w:hAnsi="Traditional Arabic" w:cs="Simplified Arabic" w:hint="cs"/>
                <w:b/>
                <w:bCs/>
                <w:sz w:val="44"/>
                <w:szCs w:val="44"/>
                <w:rtl/>
                <w:lang w:bidi="ar-DZ"/>
              </w:rPr>
              <w:t xml:space="preserve"> الآلي </w:t>
            </w:r>
            <w:r w:rsidRPr="00F46436">
              <w:rPr>
                <w:rFonts w:ascii="Traditional Arabic" w:hAnsi="Traditional Arabic" w:cs="Simplified Arabic" w:hint="cs"/>
                <w:b/>
                <w:bCs/>
                <w:sz w:val="44"/>
                <w:szCs w:val="44"/>
                <w:rtl/>
                <w:lang w:bidi="ar-DZ"/>
              </w:rPr>
              <w:t>و تكنولوجيا الإعلام و الاتصال</w:t>
            </w:r>
          </w:p>
        </w:tc>
        <w:tc>
          <w:tcPr>
            <w:tcW w:w="2593" w:type="dxa"/>
            <w:tcBorders>
              <w:left w:val="single" w:sz="4" w:space="0" w:color="auto"/>
              <w:bottom w:val="single" w:sz="4" w:space="0" w:color="auto"/>
            </w:tcBorders>
          </w:tcPr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DZ"/>
              </w:rPr>
            </w:pPr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 xml:space="preserve">إدماج تكنولوجيا الإعلام و </w:t>
            </w:r>
            <w:proofErr w:type="gramStart"/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>الاتصال</w:t>
            </w:r>
            <w:proofErr w:type="gramEnd"/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 xml:space="preserve"> في التعليم   </w:t>
            </w:r>
          </w:p>
          <w:p w:rsidR="00AB4459" w:rsidRPr="002A3B11" w:rsidRDefault="00AB4459" w:rsidP="00B7321C">
            <w:pPr>
              <w:pStyle w:val="Paragraphedeliste"/>
              <w:bidi/>
              <w:ind w:left="386"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5879" w:type="dxa"/>
          </w:tcPr>
          <w:p w:rsidR="00AB4459" w:rsidRPr="002A3B11" w:rsidRDefault="00AB4459" w:rsidP="00B7321C">
            <w:pPr>
              <w:bidi/>
              <w:rPr>
                <w:rFonts w:ascii="Arial" w:eastAsia="Times New Roman" w:hAnsi="Arial" w:cs="Traditional Arabic"/>
                <w:sz w:val="28"/>
                <w:szCs w:val="28"/>
                <w:lang w:eastAsia="fr-FR"/>
              </w:rPr>
            </w:pPr>
            <w:r w:rsidRPr="002A3B11">
              <w:rPr>
                <w:rFonts w:ascii="Calibri" w:eastAsia="Times New Roman" w:hAnsi="Arial" w:cs="Traditional Arabic"/>
                <w:kern w:val="24"/>
                <w:sz w:val="28"/>
                <w:szCs w:val="28"/>
                <w:rtl/>
                <w:lang w:eastAsia="fr-FR" w:bidi="ar-DZ"/>
              </w:rPr>
              <w:t>نظرة عامة عن أهداف الدورة التدريبية</w:t>
            </w:r>
            <w:r w:rsidRPr="002A3B11">
              <w:rPr>
                <w:rFonts w:ascii="Calibri" w:eastAsia="Times New Roman" w:hAnsi="Arial" w:cs="Traditional Arabic"/>
                <w:kern w:val="24"/>
                <w:sz w:val="28"/>
                <w:szCs w:val="28"/>
                <w:lang w:eastAsia="fr-FR" w:bidi="ar-DZ"/>
              </w:rPr>
              <w:t xml:space="preserve"> </w:t>
            </w:r>
          </w:p>
          <w:p w:rsidR="00AB4459" w:rsidRPr="002A3B11" w:rsidRDefault="00AB4459" w:rsidP="00B7321C">
            <w:pPr>
              <w:bidi/>
              <w:rPr>
                <w:rFonts w:ascii="Arial" w:eastAsia="Times New Roman" w:hAnsi="Arial" w:cs="Traditional Arabic"/>
                <w:sz w:val="28"/>
                <w:szCs w:val="28"/>
                <w:lang w:eastAsia="fr-FR"/>
              </w:rPr>
            </w:pPr>
            <w:r w:rsidRPr="002A3B11">
              <w:rPr>
                <w:rFonts w:ascii="Calibri" w:eastAsia="Times New Roman" w:hAnsi="Arial" w:cs="Traditional Arabic"/>
                <w:kern w:val="24"/>
                <w:sz w:val="28"/>
                <w:szCs w:val="28"/>
                <w:lang w:eastAsia="fr-FR" w:bidi="ar-DZ"/>
              </w:rPr>
              <w:t>-</w:t>
            </w: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 </w:t>
            </w:r>
            <w:r w:rsidRPr="002A3B11">
              <w:rPr>
                <w:rFonts w:ascii="Calibri" w:eastAsia="Times New Roman" w:hAnsi="Arial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ماذا تعلمت؟ </w:t>
            </w: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lang w:eastAsia="fr-FR"/>
              </w:rPr>
              <w:t>KWL</w:t>
            </w: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 –</w:t>
            </w:r>
          </w:p>
          <w:p w:rsidR="00AB4459" w:rsidRPr="002A3B11" w:rsidRDefault="00AB4459" w:rsidP="00B7321C">
            <w:pPr>
              <w:bidi/>
              <w:rPr>
                <w:rFonts w:ascii="Arial" w:eastAsia="Times New Roman" w:hAnsi="Arial" w:cs="Traditional Arabic"/>
                <w:sz w:val="28"/>
                <w:szCs w:val="28"/>
                <w:lang w:eastAsia="fr-FR"/>
              </w:rPr>
            </w:pPr>
            <w:r w:rsidRPr="002A3B11">
              <w:rPr>
                <w:rFonts w:eastAsia="MS Mincho" w:hAnsi="Arial" w:cs="Traditional Arabic"/>
                <w:kern w:val="24"/>
                <w:sz w:val="28"/>
                <w:szCs w:val="28"/>
                <w:lang w:eastAsia="fr-FR" w:bidi="ar-DZ"/>
              </w:rPr>
              <w:t>-</w:t>
            </w:r>
            <w:r w:rsidRPr="002A3B11">
              <w:rPr>
                <w:rFonts w:eastAsia="MS Mincho" w:hAnsi="Arial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  السند القانوني لتكنولوجيا</w:t>
            </w:r>
            <w:r w:rsidRPr="002A3B11">
              <w:rPr>
                <w:rFonts w:eastAsia="MS Mincho" w:hAnsi="Calibri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 </w:t>
            </w: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 الاعلام و الاتصال</w:t>
            </w:r>
          </w:p>
          <w:p w:rsidR="00AB4459" w:rsidRPr="002A3B11" w:rsidRDefault="00AB4459" w:rsidP="00B7321C">
            <w:pPr>
              <w:bidi/>
              <w:rPr>
                <w:rFonts w:ascii="Arial" w:eastAsia="Times New Roman" w:hAnsi="Arial" w:cs="Traditional Arabic"/>
                <w:sz w:val="28"/>
                <w:szCs w:val="28"/>
                <w:lang w:eastAsia="fr-FR"/>
              </w:rPr>
            </w:pPr>
            <w:r w:rsidRPr="002A3B11">
              <w:rPr>
                <w:rFonts w:ascii="Calibri" w:eastAsia="Times New Roman" w:hAnsi="Arial" w:cs="Traditional Arabic"/>
                <w:kern w:val="24"/>
                <w:sz w:val="28"/>
                <w:szCs w:val="28"/>
                <w:lang w:eastAsia="fr-FR" w:bidi="ar-DZ"/>
              </w:rPr>
              <w:t>-</w:t>
            </w: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 تعريف تكنولوجيا الاعلام والاتصال – الطاولة الحلقية</w:t>
            </w:r>
          </w:p>
          <w:p w:rsidR="00AB4459" w:rsidRPr="002A3B11" w:rsidRDefault="00AB4459" w:rsidP="00B7321C">
            <w:pPr>
              <w:bidi/>
              <w:rPr>
                <w:rFonts w:ascii="Arial" w:eastAsia="Times New Roman" w:hAnsi="Arial" w:cs="Traditional Arabic"/>
                <w:sz w:val="28"/>
                <w:szCs w:val="28"/>
                <w:lang w:eastAsia="fr-FR"/>
              </w:rPr>
            </w:pP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lang w:eastAsia="fr-FR" w:bidi="ar-DZ"/>
              </w:rPr>
              <w:t>-</w:t>
            </w: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 أهمية تكنولوجيا الاعلام والاتصال  في تنمية التكوين الذاتي</w:t>
            </w:r>
          </w:p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lang w:eastAsia="fr-FR" w:bidi="ar-DZ"/>
              </w:rPr>
              <w:t>-</w:t>
            </w: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 دور و مزايا تكنولوجيا الاعلام والاتصال  في عملية التعليم و التعلم</w:t>
            </w:r>
          </w:p>
        </w:tc>
        <w:tc>
          <w:tcPr>
            <w:tcW w:w="3544" w:type="dxa"/>
          </w:tcPr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القانون التوجيهي للتربية الوطنية</w:t>
            </w:r>
          </w:p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العصف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الذهني</w:t>
            </w:r>
          </w:p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فكر </w:t>
            </w:r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>–</w:t>
            </w: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</w:t>
            </w: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زاوج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>–</w:t>
            </w: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انشر</w:t>
            </w:r>
          </w:p>
          <w:p w:rsidR="00AB4459" w:rsidRPr="002A3B11" w:rsidRDefault="00AB4459" w:rsidP="00B7321C">
            <w:pPr>
              <w:bidi/>
              <w:rPr>
                <w:rFonts w:cs="Traditional Arabic"/>
                <w:sz w:val="28"/>
                <w:szCs w:val="28"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شرائح </w:t>
            </w:r>
            <w:r w:rsidRPr="002A3B11">
              <w:rPr>
                <w:rFonts w:cs="Traditional Arabic"/>
                <w:sz w:val="28"/>
                <w:szCs w:val="28"/>
                <w:lang w:bidi="ar-DZ"/>
              </w:rPr>
              <w:t>Power Point</w:t>
            </w:r>
          </w:p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الصحن الدوار</w:t>
            </w:r>
          </w:p>
        </w:tc>
        <w:tc>
          <w:tcPr>
            <w:tcW w:w="1418" w:type="dxa"/>
            <w:vAlign w:val="center"/>
          </w:tcPr>
          <w:p w:rsidR="00AB4459" w:rsidRPr="001959F4" w:rsidRDefault="00AB4459" w:rsidP="0009185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02 </w:t>
            </w:r>
            <w:proofErr w:type="spellStart"/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سا</w:t>
            </w:r>
            <w:proofErr w:type="spellEnd"/>
          </w:p>
        </w:tc>
        <w:tc>
          <w:tcPr>
            <w:tcW w:w="890" w:type="dxa"/>
            <w:vMerge w:val="restart"/>
            <w:vAlign w:val="center"/>
          </w:tcPr>
          <w:p w:rsidR="00AB4459" w:rsidRPr="001959F4" w:rsidRDefault="00AB4459" w:rsidP="00091856">
            <w:pPr>
              <w:bidi/>
              <w:rPr>
                <w:rFonts w:ascii="Traditional Arabic" w:hAnsi="Traditional Arabic" w:cs="Traditional Arabic"/>
                <w:sz w:val="26"/>
                <w:szCs w:val="26"/>
                <w:rtl/>
                <w:lang w:bidi="ar-DZ"/>
              </w:rPr>
            </w:pPr>
            <w:r w:rsidRPr="001959F4">
              <w:rPr>
                <w:rFonts w:ascii="Traditional Arabic" w:hAnsi="Traditional Arabic" w:cs="Traditional Arabic"/>
                <w:sz w:val="26"/>
                <w:szCs w:val="26"/>
              </w:rPr>
              <w:t>12</w:t>
            </w:r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 xml:space="preserve"> </w:t>
            </w:r>
            <w:proofErr w:type="spellStart"/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  <w:lang w:bidi="ar-DZ"/>
              </w:rPr>
              <w:t>سا</w:t>
            </w:r>
            <w:proofErr w:type="spellEnd"/>
          </w:p>
        </w:tc>
      </w:tr>
      <w:bookmarkEnd w:id="0"/>
      <w:tr w:rsidR="00AB4459" w:rsidRPr="001959F4" w:rsidTr="005B5929">
        <w:trPr>
          <w:cantSplit/>
          <w:trHeight w:val="16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4459" w:rsidRPr="001959F4" w:rsidRDefault="00AB4459" w:rsidP="00B7321C">
            <w:pPr>
              <w:ind w:left="113" w:right="113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  <w:lang w:bidi="ar-DZ"/>
              </w:rPr>
            </w:pPr>
          </w:p>
        </w:tc>
        <w:tc>
          <w:tcPr>
            <w:tcW w:w="2593" w:type="dxa"/>
            <w:tcBorders>
              <w:left w:val="single" w:sz="4" w:space="0" w:color="auto"/>
              <w:bottom w:val="single" w:sz="4" w:space="0" w:color="auto"/>
            </w:tcBorders>
          </w:tcPr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>استخدام الحاسوب و إدارة الملفات</w:t>
            </w:r>
          </w:p>
        </w:tc>
        <w:tc>
          <w:tcPr>
            <w:tcW w:w="5879" w:type="dxa"/>
          </w:tcPr>
          <w:p w:rsidR="00AB4459" w:rsidRPr="002A3B11" w:rsidRDefault="00AB4459" w:rsidP="00B7321C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  <w:lang w:bidi="ar-DZ"/>
              </w:rPr>
            </w:pPr>
            <w:proofErr w:type="gramStart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استخدام</w:t>
            </w:r>
            <w:proofErr w:type="gramEnd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تكنولوجيا الإعلام و الاتصال</w:t>
            </w:r>
          </w:p>
          <w:p w:rsidR="00AB4459" w:rsidRPr="002A3B11" w:rsidRDefault="00AB4459" w:rsidP="00B7321C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  <w:lang w:bidi="ar-DZ"/>
              </w:rPr>
            </w:pP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تعريف الحاسوب</w:t>
            </w:r>
          </w:p>
          <w:p w:rsidR="00AB4459" w:rsidRPr="002A3B11" w:rsidRDefault="00AB4459" w:rsidP="00B7321C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  <w:lang w:bidi="ar-DZ"/>
              </w:rPr>
            </w:pP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مكونات الحاسوب</w:t>
            </w:r>
          </w:p>
          <w:p w:rsidR="00AB4459" w:rsidRPr="002A3B11" w:rsidRDefault="00AB4459" w:rsidP="00B7321C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نظام </w:t>
            </w:r>
            <w:proofErr w:type="gramStart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التشغيل  </w:t>
            </w:r>
            <w:proofErr w:type="spellStart"/>
            <w:r w:rsidRPr="002A3B11">
              <w:rPr>
                <w:rFonts w:cs="Traditional Arabic"/>
                <w:sz w:val="28"/>
                <w:szCs w:val="28"/>
                <w:lang w:bidi="ar-DZ"/>
              </w:rPr>
              <w:t>windows</w:t>
            </w:r>
            <w:proofErr w:type="spellEnd"/>
            <w:proofErr w:type="gramEnd"/>
            <w:r w:rsidRPr="002A3B11">
              <w:rPr>
                <w:rFonts w:cs="Traditional Arabic"/>
                <w:sz w:val="28"/>
                <w:szCs w:val="28"/>
                <w:lang w:bidi="ar-DZ"/>
              </w:rPr>
              <w:t xml:space="preserve"> 7</w:t>
            </w:r>
          </w:p>
        </w:tc>
        <w:tc>
          <w:tcPr>
            <w:tcW w:w="3544" w:type="dxa"/>
          </w:tcPr>
          <w:p w:rsidR="00AB4459" w:rsidRPr="002A3B11" w:rsidRDefault="00AB4459" w:rsidP="00B7321C">
            <w:pPr>
              <w:bidi/>
              <w:rPr>
                <w:rFonts w:cs="Traditional Arabic"/>
                <w:sz w:val="28"/>
                <w:szCs w:val="28"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التحفيز و استراتيجية </w:t>
            </w:r>
            <w:r w:rsidRPr="002A3B11">
              <w:rPr>
                <w:rFonts w:cs="Traditional Arabic"/>
                <w:sz w:val="28"/>
                <w:szCs w:val="28"/>
                <w:lang w:bidi="ar-DZ"/>
              </w:rPr>
              <w:t>KWL</w:t>
            </w:r>
          </w:p>
          <w:p w:rsidR="00AB4459" w:rsidRPr="002A3B11" w:rsidRDefault="00AB4459" w:rsidP="001959F4">
            <w:pPr>
              <w:bidi/>
              <w:rPr>
                <w:rFonts w:cs="Traditional Arabic"/>
                <w:sz w:val="28"/>
                <w:szCs w:val="28"/>
                <w:rtl/>
                <w:lang w:bidi="ar-DZ"/>
              </w:rPr>
            </w:pPr>
            <w:proofErr w:type="gramStart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مقاطع  فيديو</w:t>
            </w:r>
            <w:proofErr w:type="gramEnd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و أوراق المشاهدة حول استغلال السبورة الذكية و نظام التشغيل </w:t>
            </w:r>
            <w:proofErr w:type="spellStart"/>
            <w:r w:rsidRPr="002A3B11">
              <w:rPr>
                <w:rFonts w:cs="Traditional Arabic"/>
                <w:sz w:val="28"/>
                <w:szCs w:val="28"/>
                <w:lang w:bidi="ar-DZ"/>
              </w:rPr>
              <w:t>windows</w:t>
            </w:r>
            <w:proofErr w:type="spellEnd"/>
            <w:r w:rsidRPr="002A3B11">
              <w:rPr>
                <w:rFonts w:cs="Traditional Arabic"/>
                <w:sz w:val="28"/>
                <w:szCs w:val="28"/>
                <w:lang w:bidi="ar-DZ"/>
              </w:rPr>
              <w:t xml:space="preserve"> 7</w:t>
            </w:r>
          </w:p>
          <w:p w:rsidR="00AB4459" w:rsidRPr="002A3B11" w:rsidRDefault="00AB4459" w:rsidP="003004A2">
            <w:pPr>
              <w:bidi/>
              <w:rPr>
                <w:rFonts w:cs="Traditional Arabic"/>
                <w:sz w:val="28"/>
                <w:szCs w:val="28"/>
                <w:lang w:bidi="ar-DZ"/>
              </w:rPr>
            </w:pP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العصف الذهني </w:t>
            </w:r>
            <w:r w:rsidRPr="002A3B11">
              <w:rPr>
                <w:rFonts w:cs="Traditional Arabic"/>
                <w:sz w:val="28"/>
                <w:szCs w:val="28"/>
                <w:rtl/>
                <w:lang w:bidi="ar-DZ"/>
              </w:rPr>
              <w:t>–</w:t>
            </w: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</w:t>
            </w:r>
            <w:proofErr w:type="spellStart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جيكسو</w:t>
            </w:r>
            <w:proofErr w:type="spellEnd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- </w:t>
            </w:r>
            <w:r w:rsidRPr="002A3B11">
              <w:rPr>
                <w:rFonts w:cs="Traditional Arabic"/>
                <w:sz w:val="28"/>
                <w:szCs w:val="28"/>
                <w:lang w:bidi="ar-DZ"/>
              </w:rPr>
              <w:t>TPS</w:t>
            </w:r>
          </w:p>
        </w:tc>
        <w:tc>
          <w:tcPr>
            <w:tcW w:w="1418" w:type="dxa"/>
            <w:vAlign w:val="center"/>
          </w:tcPr>
          <w:p w:rsidR="00AB4459" w:rsidRPr="001959F4" w:rsidRDefault="00AB4459" w:rsidP="0009185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02 </w:t>
            </w:r>
            <w:proofErr w:type="spellStart"/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سا</w:t>
            </w:r>
            <w:proofErr w:type="spellEnd"/>
          </w:p>
        </w:tc>
        <w:tc>
          <w:tcPr>
            <w:tcW w:w="890" w:type="dxa"/>
            <w:vMerge/>
          </w:tcPr>
          <w:p w:rsidR="00AB4459" w:rsidRPr="001959F4" w:rsidRDefault="00AB4459" w:rsidP="00B7321C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</w:p>
        </w:tc>
      </w:tr>
      <w:tr w:rsidR="00AB4459" w:rsidRPr="001959F4" w:rsidTr="005B5929">
        <w:trPr>
          <w:cantSplit/>
          <w:trHeight w:val="16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4459" w:rsidRPr="001959F4" w:rsidRDefault="00AB4459" w:rsidP="00B7321C">
            <w:pPr>
              <w:ind w:left="113" w:right="113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  <w:lang w:bidi="ar-DZ"/>
              </w:rPr>
            </w:pPr>
          </w:p>
        </w:tc>
        <w:tc>
          <w:tcPr>
            <w:tcW w:w="2593" w:type="dxa"/>
            <w:tcBorders>
              <w:left w:val="single" w:sz="4" w:space="0" w:color="auto"/>
              <w:bottom w:val="single" w:sz="4" w:space="0" w:color="auto"/>
            </w:tcBorders>
          </w:tcPr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إنتاج وثيقة تتضمن </w:t>
            </w: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نصا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أو وثيقة </w:t>
            </w:r>
          </w:p>
        </w:tc>
        <w:tc>
          <w:tcPr>
            <w:tcW w:w="5879" w:type="dxa"/>
          </w:tcPr>
          <w:p w:rsidR="00AB4459" w:rsidRPr="002A3B11" w:rsidRDefault="00AB4459" w:rsidP="0018720F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  <w:lang w:bidi="ar-DZ"/>
              </w:rPr>
            </w:pP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نظام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التشغيل</w:t>
            </w:r>
          </w:p>
          <w:p w:rsidR="00AB4459" w:rsidRPr="002A3B11" w:rsidRDefault="00AB4459" w:rsidP="0018720F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الملفات في نظام التشغيل</w:t>
            </w:r>
          </w:p>
          <w:p w:rsidR="00AB4459" w:rsidRPr="002A3B11" w:rsidRDefault="00AB4459" w:rsidP="0018720F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إنتاج وثيقة تتضمن </w:t>
            </w: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نصا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أو صورة </w:t>
            </w:r>
          </w:p>
          <w:p w:rsidR="00AB4459" w:rsidRPr="002A3B11" w:rsidRDefault="00AB4459" w:rsidP="0018720F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تقييم عن طريق استراتيجية </w:t>
            </w:r>
            <w:r w:rsidRPr="002A3B11">
              <w:rPr>
                <w:rFonts w:cs="Traditional Arabic"/>
                <w:sz w:val="28"/>
                <w:szCs w:val="28"/>
                <w:lang w:bidi="ar-DZ"/>
              </w:rPr>
              <w:t>KWL</w:t>
            </w:r>
          </w:p>
        </w:tc>
        <w:tc>
          <w:tcPr>
            <w:tcW w:w="3544" w:type="dxa"/>
          </w:tcPr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التأمل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و العصف الذهني</w:t>
            </w:r>
          </w:p>
          <w:p w:rsidR="00AB4459" w:rsidRPr="002A3B11" w:rsidRDefault="00AB4459" w:rsidP="00314AE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استراتيجية </w:t>
            </w:r>
            <w:proofErr w:type="spell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جيكسو</w:t>
            </w:r>
            <w:proofErr w:type="spellEnd"/>
          </w:p>
          <w:p w:rsidR="00AB4459" w:rsidRPr="002A3B11" w:rsidRDefault="00AB4459" w:rsidP="00314AE6">
            <w:pPr>
              <w:bidi/>
              <w:rPr>
                <w:rFonts w:cs="Traditional Arabic"/>
                <w:sz w:val="28"/>
                <w:szCs w:val="28"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فيديو حول التحفيز و برنامج معالجة النصوص </w:t>
            </w:r>
            <w:r w:rsidRPr="002A3B11">
              <w:rPr>
                <w:rFonts w:cs="Traditional Arabic"/>
                <w:sz w:val="28"/>
                <w:szCs w:val="28"/>
                <w:lang w:bidi="ar-DZ"/>
              </w:rPr>
              <w:t>WORD</w:t>
            </w:r>
          </w:p>
          <w:p w:rsidR="00AB4459" w:rsidRPr="002A3B11" w:rsidRDefault="00AB4459" w:rsidP="002419F0">
            <w:pPr>
              <w:bidi/>
              <w:rPr>
                <w:rFonts w:cs="Traditional Arabic"/>
                <w:sz w:val="28"/>
                <w:szCs w:val="28"/>
                <w:rtl/>
                <w:lang w:bidi="ar-DZ"/>
              </w:rPr>
            </w:pPr>
            <w:proofErr w:type="gramStart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محاكاة</w:t>
            </w:r>
            <w:proofErr w:type="gramEnd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( إنتاج مستند نصي مع إدراج صورة)</w:t>
            </w:r>
          </w:p>
          <w:p w:rsidR="00AB4459" w:rsidRPr="002A3B11" w:rsidRDefault="00AB4459" w:rsidP="002419F0">
            <w:pPr>
              <w:bidi/>
              <w:rPr>
                <w:rFonts w:cs="Traditional Arabic"/>
                <w:sz w:val="28"/>
                <w:szCs w:val="28"/>
                <w:rtl/>
                <w:lang w:bidi="ar-DZ"/>
              </w:rPr>
            </w:pPr>
            <w:proofErr w:type="gramStart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التغذية</w:t>
            </w:r>
            <w:proofErr w:type="gramEnd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الراجعة</w:t>
            </w:r>
          </w:p>
        </w:tc>
        <w:tc>
          <w:tcPr>
            <w:tcW w:w="1418" w:type="dxa"/>
            <w:vAlign w:val="center"/>
          </w:tcPr>
          <w:p w:rsidR="00AB4459" w:rsidRPr="001959F4" w:rsidRDefault="00AB4459" w:rsidP="0009185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02 </w:t>
            </w:r>
            <w:proofErr w:type="spellStart"/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سا</w:t>
            </w:r>
            <w:proofErr w:type="spellEnd"/>
          </w:p>
        </w:tc>
        <w:tc>
          <w:tcPr>
            <w:tcW w:w="890" w:type="dxa"/>
            <w:vMerge/>
          </w:tcPr>
          <w:p w:rsidR="00AB4459" w:rsidRPr="001959F4" w:rsidRDefault="00AB4459" w:rsidP="00B7321C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</w:p>
        </w:tc>
      </w:tr>
      <w:tr w:rsidR="00AB4459" w:rsidRPr="001959F4" w:rsidTr="005B5929">
        <w:trPr>
          <w:cantSplit/>
          <w:trHeight w:val="167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B4459" w:rsidRPr="001959F4" w:rsidRDefault="00AB4459" w:rsidP="00B7321C">
            <w:pPr>
              <w:ind w:left="113" w:right="113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  <w:lang w:bidi="ar-DZ"/>
              </w:rPr>
            </w:pPr>
          </w:p>
        </w:tc>
        <w:tc>
          <w:tcPr>
            <w:tcW w:w="2593" w:type="dxa"/>
            <w:tcBorders>
              <w:left w:val="single" w:sz="4" w:space="0" w:color="auto"/>
              <w:bottom w:val="single" w:sz="4" w:space="0" w:color="auto"/>
            </w:tcBorders>
          </w:tcPr>
          <w:p w:rsidR="00AB4459" w:rsidRPr="002A3B11" w:rsidRDefault="00AB4459" w:rsidP="00BE55A6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 xml:space="preserve">الإبحار و البحث في شبكة </w:t>
            </w:r>
            <w:proofErr w:type="gramStart"/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 xml:space="preserve">الانترنت  </w:t>
            </w:r>
            <w:proofErr w:type="gramEnd"/>
          </w:p>
        </w:tc>
        <w:tc>
          <w:tcPr>
            <w:tcW w:w="5879" w:type="dxa"/>
          </w:tcPr>
          <w:p w:rsidR="00AB4459" w:rsidRPr="002A3B11" w:rsidRDefault="00AB4459" w:rsidP="00971500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استراتيجية </w:t>
            </w:r>
            <w:r w:rsidRPr="002A3B11">
              <w:rPr>
                <w:rFonts w:cs="Traditional Arabic"/>
                <w:sz w:val="28"/>
                <w:szCs w:val="28"/>
              </w:rPr>
              <w:t>KWL</w:t>
            </w:r>
          </w:p>
          <w:p w:rsidR="00AB4459" w:rsidRPr="002A3B11" w:rsidRDefault="00AB4459" w:rsidP="00971500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التعليم</w:t>
            </w:r>
            <w:proofErr w:type="gramEnd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الالكتروني</w:t>
            </w:r>
          </w:p>
          <w:p w:rsidR="00AB4459" w:rsidRPr="002A3B11" w:rsidRDefault="00AB4459" w:rsidP="00971500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الشبكات</w:t>
            </w:r>
            <w:proofErr w:type="gramEnd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و المتصفحات</w:t>
            </w:r>
          </w:p>
          <w:p w:rsidR="00AB4459" w:rsidRPr="002A3B11" w:rsidRDefault="00AB4459" w:rsidP="00971500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البحث في متصفح الانترنت</w:t>
            </w:r>
          </w:p>
          <w:p w:rsidR="00AB4459" w:rsidRPr="002A3B11" w:rsidRDefault="00AB4459" w:rsidP="00971500">
            <w:pPr>
              <w:pStyle w:val="Paragraphedeliste"/>
              <w:numPr>
                <w:ilvl w:val="0"/>
                <w:numId w:val="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البحث المتقدم في متصفح </w:t>
            </w:r>
            <w:r w:rsidRPr="002A3B11">
              <w:rPr>
                <w:rFonts w:cs="Traditional Arabic"/>
                <w:sz w:val="28"/>
                <w:szCs w:val="28"/>
                <w:lang w:bidi="ar-DZ"/>
              </w:rPr>
              <w:t>GOOGLE</w:t>
            </w:r>
          </w:p>
        </w:tc>
        <w:tc>
          <w:tcPr>
            <w:tcW w:w="3544" w:type="dxa"/>
          </w:tcPr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التقويم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الذاتي</w:t>
            </w:r>
          </w:p>
          <w:p w:rsidR="00AB4459" w:rsidRPr="002A3B11" w:rsidRDefault="00AB4459" w:rsidP="00C65687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العصف الذهني و استراتيجية </w:t>
            </w:r>
            <w:proofErr w:type="spell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جيكسو</w:t>
            </w:r>
            <w:proofErr w:type="spellEnd"/>
          </w:p>
          <w:p w:rsidR="00AB4459" w:rsidRPr="002A3B11" w:rsidRDefault="00AB4459" w:rsidP="00C65687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مقطع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فيديو و رقة ملاحظة حول الانترنت</w:t>
            </w:r>
          </w:p>
          <w:p w:rsidR="00AB4459" w:rsidRPr="002A3B11" w:rsidRDefault="00AB4459" w:rsidP="00C65687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محاكاة البحث المتقدم في المتصفح</w:t>
            </w:r>
          </w:p>
          <w:p w:rsidR="00AB4459" w:rsidRPr="002A3B11" w:rsidRDefault="00AB4459" w:rsidP="00C65687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418" w:type="dxa"/>
            <w:vAlign w:val="center"/>
          </w:tcPr>
          <w:p w:rsidR="00AB4459" w:rsidRPr="001959F4" w:rsidRDefault="00AB4459" w:rsidP="0009185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02 </w:t>
            </w:r>
            <w:proofErr w:type="spellStart"/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سا</w:t>
            </w:r>
            <w:proofErr w:type="spellEnd"/>
          </w:p>
        </w:tc>
        <w:tc>
          <w:tcPr>
            <w:tcW w:w="890" w:type="dxa"/>
            <w:vMerge/>
          </w:tcPr>
          <w:p w:rsidR="00AB4459" w:rsidRPr="001959F4" w:rsidRDefault="00AB4459" w:rsidP="00B7321C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</w:p>
        </w:tc>
      </w:tr>
      <w:tr w:rsidR="00AB4459" w:rsidRPr="001959F4" w:rsidTr="005B5929">
        <w:trPr>
          <w:cantSplit/>
          <w:trHeight w:val="167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B4459" w:rsidRPr="003604FC" w:rsidRDefault="00AB4459" w:rsidP="00AB4459">
            <w:pPr>
              <w:ind w:left="113" w:right="113"/>
              <w:jc w:val="center"/>
              <w:rPr>
                <w:rFonts w:ascii="Traditional Arabic" w:hAnsi="Traditional Arabic" w:cs="Traditional Arabic"/>
                <w:sz w:val="52"/>
                <w:szCs w:val="52"/>
                <w:rtl/>
                <w:lang w:bidi="ar-DZ"/>
              </w:rPr>
            </w:pPr>
            <w:proofErr w:type="gramStart"/>
            <w:r w:rsidRPr="003604FC">
              <w:rPr>
                <w:rFonts w:ascii="Traditional Arabic" w:hAnsi="Traditional Arabic" w:cs="Traditional Arabic" w:hint="cs"/>
                <w:sz w:val="52"/>
                <w:szCs w:val="52"/>
                <w:rtl/>
                <w:lang w:bidi="ar-DZ"/>
              </w:rPr>
              <w:lastRenderedPageBreak/>
              <w:t>الإعـلام</w:t>
            </w:r>
            <w:proofErr w:type="gramEnd"/>
            <w:r w:rsidRPr="003604FC">
              <w:rPr>
                <w:rFonts w:ascii="Traditional Arabic" w:hAnsi="Traditional Arabic" w:cs="Traditional Arabic" w:hint="cs"/>
                <w:sz w:val="52"/>
                <w:szCs w:val="52"/>
                <w:rtl/>
                <w:lang w:bidi="ar-DZ"/>
              </w:rPr>
              <w:t xml:space="preserve"> الآلي و تكنولوجيا الإعلام و الاتصال</w:t>
            </w:r>
          </w:p>
        </w:tc>
        <w:tc>
          <w:tcPr>
            <w:tcW w:w="2593" w:type="dxa"/>
            <w:tcBorders>
              <w:left w:val="single" w:sz="4" w:space="0" w:color="auto"/>
              <w:bottom w:val="single" w:sz="4" w:space="0" w:color="auto"/>
            </w:tcBorders>
          </w:tcPr>
          <w:p w:rsidR="00AB4459" w:rsidRPr="002A3B11" w:rsidRDefault="00A02652" w:rsidP="00A02652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>استعمال البريد الالكتروني كوسيلة للتراسل و تبادل المعلومات</w:t>
            </w:r>
          </w:p>
        </w:tc>
        <w:tc>
          <w:tcPr>
            <w:tcW w:w="5879" w:type="dxa"/>
          </w:tcPr>
          <w:p w:rsidR="00AB4459" w:rsidRPr="002A3B11" w:rsidRDefault="0020145B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وقفة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تقويمية</w:t>
            </w:r>
          </w:p>
          <w:p w:rsidR="0020145B" w:rsidRPr="002A3B11" w:rsidRDefault="0020145B" w:rsidP="0020145B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البريد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الالكتروني</w:t>
            </w:r>
          </w:p>
          <w:p w:rsidR="0020145B" w:rsidRPr="002A3B11" w:rsidRDefault="0020145B" w:rsidP="0020145B">
            <w:pPr>
              <w:bidi/>
              <w:rPr>
                <w:rFonts w:cs="Traditional Arabic"/>
                <w:sz w:val="28"/>
                <w:szCs w:val="28"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فيديو عن إنشاء بريد الكتروني </w:t>
            </w:r>
            <w:r w:rsidRPr="002A3B11">
              <w:rPr>
                <w:rFonts w:cs="Traditional Arabic"/>
                <w:sz w:val="28"/>
                <w:szCs w:val="28"/>
              </w:rPr>
              <w:t xml:space="preserve">GMAIL </w:t>
            </w: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- </w:t>
            </w:r>
            <w:r w:rsidRPr="002A3B11">
              <w:rPr>
                <w:rFonts w:cs="Traditional Arabic"/>
                <w:sz w:val="28"/>
                <w:szCs w:val="28"/>
                <w:lang w:bidi="ar-DZ"/>
              </w:rPr>
              <w:t>GOOGLE DRIVE</w:t>
            </w:r>
          </w:p>
          <w:p w:rsidR="0020145B" w:rsidRPr="002A3B11" w:rsidRDefault="00795681" w:rsidP="0020145B">
            <w:pPr>
              <w:bidi/>
              <w:rPr>
                <w:rFonts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>الحماية و حقوق الملكية الفكرية الرقمية</w:t>
            </w:r>
          </w:p>
        </w:tc>
        <w:tc>
          <w:tcPr>
            <w:tcW w:w="3544" w:type="dxa"/>
          </w:tcPr>
          <w:p w:rsidR="00AB4459" w:rsidRPr="002A3B11" w:rsidRDefault="005153E0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proofErr w:type="gram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التأمل</w:t>
            </w:r>
            <w:proofErr w:type="gram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و التفكير النقدي و التغذية الراجعة</w:t>
            </w:r>
          </w:p>
          <w:p w:rsidR="005153E0" w:rsidRPr="002A3B11" w:rsidRDefault="005153E0" w:rsidP="005153E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الصحن الدوار</w:t>
            </w:r>
          </w:p>
          <w:p w:rsidR="005153E0" w:rsidRPr="002A3B11" w:rsidRDefault="005153E0" w:rsidP="005153E0">
            <w:pPr>
              <w:bidi/>
              <w:rPr>
                <w:rFonts w:cs="Traditional Arabic"/>
                <w:sz w:val="28"/>
                <w:szCs w:val="28"/>
                <w:lang w:bidi="ar-DZ"/>
              </w:rPr>
            </w:pPr>
            <w:proofErr w:type="spell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جيكسو</w:t>
            </w:r>
            <w:proofErr w:type="spellEnd"/>
            <w:r w:rsidR="00D975EC"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- </w:t>
            </w:r>
            <w:r w:rsidR="00D975EC" w:rsidRPr="002A3B11">
              <w:rPr>
                <w:rFonts w:cs="Traditional Arabic"/>
                <w:sz w:val="28"/>
                <w:szCs w:val="28"/>
                <w:lang w:bidi="ar-DZ"/>
              </w:rPr>
              <w:t>TPS</w:t>
            </w:r>
          </w:p>
          <w:p w:rsidR="005153E0" w:rsidRPr="002A3B11" w:rsidRDefault="005153E0" w:rsidP="005153E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فيديو و ورقة ملاحظة</w:t>
            </w:r>
          </w:p>
          <w:p w:rsidR="005153E0" w:rsidRPr="002A3B11" w:rsidRDefault="00D975EC" w:rsidP="005153E0">
            <w:pPr>
              <w:bidi/>
              <w:rPr>
                <w:rFonts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محاكاة إنشاء </w:t>
            </w: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بريد الكتروني </w:t>
            </w:r>
            <w:proofErr w:type="gramStart"/>
            <w:r w:rsidRPr="002A3B11">
              <w:rPr>
                <w:rFonts w:cs="Traditional Arabic"/>
                <w:sz w:val="28"/>
                <w:szCs w:val="28"/>
              </w:rPr>
              <w:t xml:space="preserve">GMAIL </w:t>
            </w: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-</w:t>
            </w:r>
            <w:proofErr w:type="gramEnd"/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2A3B11">
              <w:rPr>
                <w:rFonts w:cs="Traditional Arabic"/>
                <w:sz w:val="28"/>
                <w:szCs w:val="28"/>
                <w:lang w:bidi="ar-DZ"/>
              </w:rPr>
              <w:t>GOOGLE DRIVE</w:t>
            </w:r>
          </w:p>
          <w:p w:rsidR="00D975EC" w:rsidRPr="002A3B11" w:rsidRDefault="00D975EC" w:rsidP="00D975E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1418" w:type="dxa"/>
            <w:vAlign w:val="center"/>
          </w:tcPr>
          <w:p w:rsidR="00AB4459" w:rsidRPr="001959F4" w:rsidRDefault="00AB4459" w:rsidP="00AB4459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02 </w:t>
            </w:r>
            <w:proofErr w:type="spellStart"/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سا</w:t>
            </w:r>
            <w:proofErr w:type="spellEnd"/>
          </w:p>
        </w:tc>
        <w:tc>
          <w:tcPr>
            <w:tcW w:w="890" w:type="dxa"/>
            <w:vMerge/>
          </w:tcPr>
          <w:p w:rsidR="00AB4459" w:rsidRPr="001959F4" w:rsidRDefault="00AB4459" w:rsidP="00B7321C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</w:p>
        </w:tc>
      </w:tr>
      <w:tr w:rsidR="00AB4459" w:rsidRPr="001959F4" w:rsidTr="005B5929">
        <w:trPr>
          <w:cantSplit/>
          <w:trHeight w:val="167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B4459" w:rsidRPr="001959F4" w:rsidRDefault="00AB4459" w:rsidP="00B7321C">
            <w:pPr>
              <w:ind w:left="113" w:right="113"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  <w:lang w:bidi="ar-DZ"/>
              </w:rPr>
            </w:pPr>
          </w:p>
        </w:tc>
        <w:tc>
          <w:tcPr>
            <w:tcW w:w="2593" w:type="dxa"/>
            <w:tcBorders>
              <w:left w:val="single" w:sz="4" w:space="0" w:color="auto"/>
              <w:bottom w:val="single" w:sz="4" w:space="0" w:color="auto"/>
            </w:tcBorders>
          </w:tcPr>
          <w:p w:rsidR="00D70A74" w:rsidRPr="002A3B11" w:rsidRDefault="00D70A74" w:rsidP="00D70A74">
            <w:pPr>
              <w:bidi/>
              <w:rPr>
                <w:rFonts w:ascii="Traditional Arabic" w:hAnsi="Traditional Arabic" w:cs="Traditional Arabic"/>
                <w:sz w:val="28"/>
                <w:szCs w:val="28"/>
                <w:lang w:bidi="ar-DZ"/>
              </w:rPr>
            </w:pPr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 xml:space="preserve">تقييم </w:t>
            </w:r>
            <w:proofErr w:type="spellStart"/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>التعلمات</w:t>
            </w:r>
            <w:proofErr w:type="spellEnd"/>
            <w:r w:rsidRPr="002A3B11"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  <w:t xml:space="preserve"> و تكنولوجيا المعلومات (البيانات)</w:t>
            </w:r>
          </w:p>
          <w:p w:rsidR="00AB4459" w:rsidRPr="002A3B11" w:rsidRDefault="00AB4459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</w:p>
        </w:tc>
        <w:tc>
          <w:tcPr>
            <w:tcW w:w="5879" w:type="dxa"/>
          </w:tcPr>
          <w:p w:rsidR="00AB4459" w:rsidRPr="002A3B11" w:rsidRDefault="00D70A74" w:rsidP="00B7321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التحفيز</w:t>
            </w:r>
          </w:p>
          <w:p w:rsidR="00D70A74" w:rsidRPr="002A3B11" w:rsidRDefault="00D70A74" w:rsidP="00D70A74">
            <w:pPr>
              <w:bidi/>
              <w:rPr>
                <w:rFonts w:ascii="Calibri" w:eastAsia="Times New Roman" w:hAnsi="Calibri" w:cs="Traditional Arabic"/>
                <w:kern w:val="24"/>
                <w:sz w:val="28"/>
                <w:szCs w:val="28"/>
                <w:rtl/>
                <w:lang w:eastAsia="fr-FR" w:bidi="ar-DZ"/>
              </w:rPr>
            </w:pPr>
            <w:r w:rsidRPr="002A3B11">
              <w:rPr>
                <w:rFonts w:ascii="Calibri" w:eastAsia="Times New Roman" w:hAnsi="Arial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ماذا تعلمت؟ </w:t>
            </w: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lang w:eastAsia="fr-FR"/>
              </w:rPr>
              <w:t>KWL</w:t>
            </w:r>
            <w:r w:rsidRPr="002A3B11">
              <w:rPr>
                <w:rFonts w:ascii="Calibri" w:eastAsia="Times New Roman" w:hAnsi="Calibri" w:cs="Traditional Arabic"/>
                <w:kern w:val="24"/>
                <w:sz w:val="28"/>
                <w:szCs w:val="28"/>
                <w:rtl/>
                <w:lang w:eastAsia="fr-FR" w:bidi="ar-DZ"/>
              </w:rPr>
              <w:t xml:space="preserve"> –</w:t>
            </w:r>
          </w:p>
          <w:p w:rsidR="00D70A74" w:rsidRPr="002A3B11" w:rsidRDefault="00D70A74" w:rsidP="00D70A74">
            <w:pPr>
              <w:bidi/>
              <w:rPr>
                <w:rFonts w:ascii="Calibri" w:eastAsia="Times New Roman" w:hAnsi="Calibri" w:cs="Traditional Arabic"/>
                <w:kern w:val="24"/>
                <w:sz w:val="28"/>
                <w:szCs w:val="28"/>
                <w:rtl/>
                <w:lang w:eastAsia="fr-FR" w:bidi="ar-DZ"/>
              </w:rPr>
            </w:pPr>
            <w:r w:rsidRPr="002A3B11">
              <w:rPr>
                <w:rFonts w:ascii="Calibri" w:eastAsia="Times New Roman" w:hAnsi="Calibri" w:cs="Traditional Arabic" w:hint="cs"/>
                <w:kern w:val="24"/>
                <w:sz w:val="28"/>
                <w:szCs w:val="28"/>
                <w:rtl/>
                <w:lang w:eastAsia="fr-FR" w:bidi="ar-DZ"/>
              </w:rPr>
              <w:t xml:space="preserve">فيديو و ورقة ملاحظة حول برنامج </w:t>
            </w:r>
            <w:proofErr w:type="spellStart"/>
            <w:r w:rsidRPr="002A3B11">
              <w:rPr>
                <w:rFonts w:ascii="Calibri" w:eastAsia="Times New Roman" w:hAnsi="Calibri" w:cs="Traditional Arabic" w:hint="cs"/>
                <w:kern w:val="24"/>
                <w:sz w:val="28"/>
                <w:szCs w:val="28"/>
                <w:rtl/>
                <w:lang w:eastAsia="fr-FR" w:bidi="ar-DZ"/>
              </w:rPr>
              <w:t>إكسل</w:t>
            </w:r>
            <w:proofErr w:type="spellEnd"/>
          </w:p>
          <w:p w:rsidR="00D70A74" w:rsidRPr="002A3B11" w:rsidRDefault="009C4EE3" w:rsidP="00D70A74">
            <w:pPr>
              <w:bidi/>
              <w:rPr>
                <w:rFonts w:ascii="Calibri" w:eastAsia="Times New Roman" w:hAnsi="Calibri" w:cs="Traditional Arabic"/>
                <w:kern w:val="24"/>
                <w:sz w:val="28"/>
                <w:szCs w:val="28"/>
                <w:rtl/>
                <w:lang w:eastAsia="fr-FR" w:bidi="ar-DZ"/>
              </w:rPr>
            </w:pPr>
            <w:r w:rsidRPr="002A3B11">
              <w:rPr>
                <w:rFonts w:ascii="Calibri" w:eastAsia="Times New Roman" w:hAnsi="Calibri" w:cs="Traditional Arabic" w:hint="cs"/>
                <w:kern w:val="24"/>
                <w:sz w:val="28"/>
                <w:szCs w:val="28"/>
                <w:rtl/>
                <w:lang w:eastAsia="fr-FR" w:bidi="ar-DZ"/>
              </w:rPr>
              <w:t xml:space="preserve">إدماج برنامج </w:t>
            </w:r>
            <w:proofErr w:type="spellStart"/>
            <w:r w:rsidRPr="002A3B11">
              <w:rPr>
                <w:rFonts w:ascii="Calibri" w:eastAsia="Times New Roman" w:hAnsi="Calibri" w:cs="Traditional Arabic" w:hint="cs"/>
                <w:kern w:val="24"/>
                <w:sz w:val="28"/>
                <w:szCs w:val="28"/>
                <w:rtl/>
                <w:lang w:eastAsia="fr-FR" w:bidi="ar-DZ"/>
              </w:rPr>
              <w:t>إكسل</w:t>
            </w:r>
            <w:proofErr w:type="spellEnd"/>
            <w:r w:rsidRPr="002A3B11">
              <w:rPr>
                <w:rFonts w:ascii="Calibri" w:eastAsia="Times New Roman" w:hAnsi="Calibri" w:cs="Traditional Arabic" w:hint="cs"/>
                <w:kern w:val="24"/>
                <w:sz w:val="28"/>
                <w:szCs w:val="28"/>
                <w:rtl/>
                <w:lang w:eastAsia="fr-FR" w:bidi="ar-DZ"/>
              </w:rPr>
              <w:t xml:space="preserve"> في العملية التعليمية</w:t>
            </w:r>
          </w:p>
          <w:p w:rsidR="009C4EE3" w:rsidRPr="002A3B11" w:rsidRDefault="009C4EE3" w:rsidP="009C4EE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Calibri" w:eastAsia="Times New Roman" w:hAnsi="Calibri" w:cs="Traditional Arabic" w:hint="cs"/>
                <w:kern w:val="24"/>
                <w:sz w:val="28"/>
                <w:szCs w:val="28"/>
                <w:rtl/>
                <w:lang w:eastAsia="fr-FR" w:bidi="ar-DZ"/>
              </w:rPr>
              <w:t>فيديو عن تحليل نتائج الاختبار</w:t>
            </w:r>
          </w:p>
        </w:tc>
        <w:tc>
          <w:tcPr>
            <w:tcW w:w="3544" w:type="dxa"/>
          </w:tcPr>
          <w:p w:rsidR="007072FF" w:rsidRPr="002A3B11" w:rsidRDefault="007072FF" w:rsidP="00B7321C">
            <w:pPr>
              <w:bidi/>
              <w:rPr>
                <w:rFonts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cs="Traditional Arabic"/>
                <w:sz w:val="28"/>
                <w:szCs w:val="28"/>
                <w:lang w:bidi="ar-DZ"/>
              </w:rPr>
              <w:t>TPS</w:t>
            </w:r>
            <w:r w:rsidRPr="002A3B11">
              <w:rPr>
                <w:rFonts w:cs="Traditional Arabic" w:hint="cs"/>
                <w:sz w:val="28"/>
                <w:szCs w:val="28"/>
                <w:rtl/>
                <w:lang w:bidi="ar-DZ"/>
              </w:rPr>
              <w:t xml:space="preserve"> و العصف الذهني</w:t>
            </w:r>
          </w:p>
          <w:p w:rsidR="00AB4459" w:rsidRPr="002A3B11" w:rsidRDefault="007072FF" w:rsidP="007072FF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فيديو حول برنامج </w:t>
            </w:r>
            <w:proofErr w:type="spellStart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إكسل</w:t>
            </w:r>
            <w:proofErr w:type="spellEnd"/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 xml:space="preserve"> و تحليل النتائج مع ورقة ملاحظة</w:t>
            </w:r>
          </w:p>
          <w:p w:rsidR="00053297" w:rsidRPr="002A3B11" w:rsidRDefault="00053297" w:rsidP="00053297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  <w:lang w:bidi="ar-DZ"/>
              </w:rPr>
            </w:pPr>
            <w:r w:rsidRPr="002A3B11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DZ"/>
              </w:rPr>
              <w:t>وقفة تقييمية للوحدة</w:t>
            </w:r>
          </w:p>
        </w:tc>
        <w:tc>
          <w:tcPr>
            <w:tcW w:w="1418" w:type="dxa"/>
            <w:vAlign w:val="center"/>
          </w:tcPr>
          <w:p w:rsidR="00AB4459" w:rsidRPr="001959F4" w:rsidRDefault="00AB4459" w:rsidP="00AB4459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02 </w:t>
            </w:r>
            <w:proofErr w:type="spellStart"/>
            <w:r w:rsidRPr="001959F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سا</w:t>
            </w:r>
            <w:proofErr w:type="spellEnd"/>
          </w:p>
        </w:tc>
        <w:tc>
          <w:tcPr>
            <w:tcW w:w="890" w:type="dxa"/>
            <w:vMerge/>
          </w:tcPr>
          <w:p w:rsidR="00AB4459" w:rsidRPr="001959F4" w:rsidRDefault="00AB4459" w:rsidP="00B7321C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</w:p>
        </w:tc>
      </w:tr>
    </w:tbl>
    <w:p w:rsidR="00770F8F" w:rsidRPr="001959F4" w:rsidRDefault="00770F8F" w:rsidP="00B7321C">
      <w:pPr>
        <w:bidi/>
        <w:spacing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sectPr w:rsidR="00770F8F" w:rsidRPr="001959F4" w:rsidSect="00C66BAB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B2F"/>
    <w:multiLevelType w:val="hybridMultilevel"/>
    <w:tmpl w:val="248EAF94"/>
    <w:lvl w:ilvl="0" w:tplc="2D848E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4220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0287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8628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B677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2298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A008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A0DA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6A91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FB03E00"/>
    <w:multiLevelType w:val="hybridMultilevel"/>
    <w:tmpl w:val="37F663DC"/>
    <w:lvl w:ilvl="0" w:tplc="47969A92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282301"/>
    <w:multiLevelType w:val="hybridMultilevel"/>
    <w:tmpl w:val="4B5437AA"/>
    <w:lvl w:ilvl="0" w:tplc="A39E929E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491235"/>
    <w:multiLevelType w:val="hybridMultilevel"/>
    <w:tmpl w:val="92461B14"/>
    <w:lvl w:ilvl="0" w:tplc="A0C89A94">
      <w:numFmt w:val="bullet"/>
      <w:lvlText w:val="-"/>
      <w:lvlJc w:val="left"/>
      <w:pPr>
        <w:ind w:left="1080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8F"/>
    <w:rsid w:val="0002697A"/>
    <w:rsid w:val="00053297"/>
    <w:rsid w:val="00083E0A"/>
    <w:rsid w:val="00091856"/>
    <w:rsid w:val="0017365B"/>
    <w:rsid w:val="0018720F"/>
    <w:rsid w:val="00187DDE"/>
    <w:rsid w:val="001959F4"/>
    <w:rsid w:val="001A33DE"/>
    <w:rsid w:val="001D6077"/>
    <w:rsid w:val="001F3F51"/>
    <w:rsid w:val="0020145B"/>
    <w:rsid w:val="0020264A"/>
    <w:rsid w:val="002419F0"/>
    <w:rsid w:val="002868B9"/>
    <w:rsid w:val="002A3B11"/>
    <w:rsid w:val="002C4DAC"/>
    <w:rsid w:val="002F0984"/>
    <w:rsid w:val="002F6755"/>
    <w:rsid w:val="003004A2"/>
    <w:rsid w:val="00314AE6"/>
    <w:rsid w:val="0033168E"/>
    <w:rsid w:val="00333531"/>
    <w:rsid w:val="003604FC"/>
    <w:rsid w:val="00385824"/>
    <w:rsid w:val="003D0229"/>
    <w:rsid w:val="00464335"/>
    <w:rsid w:val="004A70B3"/>
    <w:rsid w:val="004D0294"/>
    <w:rsid w:val="00501EAF"/>
    <w:rsid w:val="005153E0"/>
    <w:rsid w:val="00553BA9"/>
    <w:rsid w:val="00555593"/>
    <w:rsid w:val="005B5929"/>
    <w:rsid w:val="005D3932"/>
    <w:rsid w:val="00601E3D"/>
    <w:rsid w:val="00607E83"/>
    <w:rsid w:val="00624B48"/>
    <w:rsid w:val="00650A5F"/>
    <w:rsid w:val="00674B2E"/>
    <w:rsid w:val="0069441A"/>
    <w:rsid w:val="006B482F"/>
    <w:rsid w:val="006C0135"/>
    <w:rsid w:val="0070115A"/>
    <w:rsid w:val="007072FF"/>
    <w:rsid w:val="007140FA"/>
    <w:rsid w:val="00746469"/>
    <w:rsid w:val="00770F8F"/>
    <w:rsid w:val="00783A9C"/>
    <w:rsid w:val="00795681"/>
    <w:rsid w:val="007A02F6"/>
    <w:rsid w:val="007A1B14"/>
    <w:rsid w:val="007C6634"/>
    <w:rsid w:val="00815BA4"/>
    <w:rsid w:val="00822286"/>
    <w:rsid w:val="008A4CF3"/>
    <w:rsid w:val="008A4D3E"/>
    <w:rsid w:val="008E5D03"/>
    <w:rsid w:val="0092167D"/>
    <w:rsid w:val="00934C3F"/>
    <w:rsid w:val="0096441D"/>
    <w:rsid w:val="00971500"/>
    <w:rsid w:val="009821D9"/>
    <w:rsid w:val="009A6D37"/>
    <w:rsid w:val="009C4EE3"/>
    <w:rsid w:val="009D25D2"/>
    <w:rsid w:val="00A02652"/>
    <w:rsid w:val="00A207AB"/>
    <w:rsid w:val="00AB4080"/>
    <w:rsid w:val="00AB4459"/>
    <w:rsid w:val="00AD3989"/>
    <w:rsid w:val="00AF7215"/>
    <w:rsid w:val="00B3753B"/>
    <w:rsid w:val="00B7321C"/>
    <w:rsid w:val="00BA6E90"/>
    <w:rsid w:val="00BE55A6"/>
    <w:rsid w:val="00C65687"/>
    <w:rsid w:val="00C66BAB"/>
    <w:rsid w:val="00CC161E"/>
    <w:rsid w:val="00CD0BDA"/>
    <w:rsid w:val="00D04B9E"/>
    <w:rsid w:val="00D6759C"/>
    <w:rsid w:val="00D70A74"/>
    <w:rsid w:val="00D90722"/>
    <w:rsid w:val="00D975EC"/>
    <w:rsid w:val="00E0047B"/>
    <w:rsid w:val="00E0348E"/>
    <w:rsid w:val="00E038D3"/>
    <w:rsid w:val="00E0734E"/>
    <w:rsid w:val="00E217FD"/>
    <w:rsid w:val="00E9740D"/>
    <w:rsid w:val="00F06790"/>
    <w:rsid w:val="00F21F62"/>
    <w:rsid w:val="00F41E5B"/>
    <w:rsid w:val="00F46436"/>
    <w:rsid w:val="00F84B8A"/>
    <w:rsid w:val="00FA0CE3"/>
    <w:rsid w:val="00FD637A"/>
    <w:rsid w:val="00FF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70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C6634"/>
    <w:pPr>
      <w:ind w:left="720"/>
      <w:contextualSpacing/>
    </w:pPr>
  </w:style>
  <w:style w:type="character" w:styleId="Lienhypertexte">
    <w:name w:val="Hyperlink"/>
    <w:uiPriority w:val="99"/>
    <w:unhideWhenUsed/>
    <w:rsid w:val="00FF4E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70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C6634"/>
    <w:pPr>
      <w:ind w:left="720"/>
      <w:contextualSpacing/>
    </w:pPr>
  </w:style>
  <w:style w:type="character" w:styleId="Lienhypertexte">
    <w:name w:val="Hyperlink"/>
    <w:uiPriority w:val="99"/>
    <w:unhideWhenUsed/>
    <w:rsid w:val="00FF4E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600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faycal</dc:creator>
  <cp:lastModifiedBy>insp_educ</cp:lastModifiedBy>
  <cp:revision>24</cp:revision>
  <dcterms:created xsi:type="dcterms:W3CDTF">2017-06-13T12:01:00Z</dcterms:created>
  <dcterms:modified xsi:type="dcterms:W3CDTF">2017-06-15T00:52:00Z</dcterms:modified>
</cp:coreProperties>
</file>